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1F9" w:rsidRPr="000357A5" w:rsidRDefault="009C51F9" w:rsidP="000357A5">
      <w:pPr>
        <w:spacing w:beforeLines="100" w:before="312"/>
        <w:ind w:firstLineChars="200" w:firstLine="643"/>
        <w:jc w:val="center"/>
        <w:rPr>
          <w:rFonts w:ascii="黑体" w:eastAsia="黑体" w:hAnsi="黑体"/>
          <w:b/>
          <w:color w:val="000000"/>
          <w:sz w:val="32"/>
          <w:szCs w:val="28"/>
        </w:rPr>
      </w:pPr>
      <w:bookmarkStart w:id="0" w:name="OLE_LINK1"/>
      <w:bookmarkStart w:id="1" w:name="OLE_LINK2"/>
      <w:r w:rsidRPr="000357A5">
        <w:rPr>
          <w:rFonts w:ascii="黑体" w:eastAsia="黑体" w:hAnsi="黑体" w:hint="eastAsia"/>
          <w:b/>
          <w:color w:val="000000"/>
          <w:sz w:val="32"/>
          <w:szCs w:val="28"/>
        </w:rPr>
        <w:t>综合知识（</w:t>
      </w:r>
      <w:r w:rsidR="00E94000" w:rsidRPr="000357A5">
        <w:rPr>
          <w:rFonts w:ascii="黑体" w:eastAsia="黑体" w:hAnsi="黑体" w:hint="eastAsia"/>
          <w:b/>
          <w:color w:val="000000"/>
          <w:sz w:val="32"/>
          <w:szCs w:val="28"/>
        </w:rPr>
        <w:t>财会</w:t>
      </w:r>
      <w:r w:rsidRPr="000357A5">
        <w:rPr>
          <w:rFonts w:ascii="黑体" w:eastAsia="黑体" w:hAnsi="黑体" w:hint="eastAsia"/>
          <w:b/>
          <w:color w:val="000000"/>
          <w:sz w:val="32"/>
          <w:szCs w:val="28"/>
        </w:rPr>
        <w:t>类）</w:t>
      </w:r>
      <w:bookmarkEnd w:id="0"/>
      <w:bookmarkEnd w:id="1"/>
      <w:r w:rsidRPr="000357A5">
        <w:rPr>
          <w:rFonts w:ascii="黑体" w:eastAsia="黑体" w:hAnsi="黑体" w:hint="eastAsia"/>
          <w:b/>
          <w:color w:val="000000"/>
          <w:sz w:val="32"/>
          <w:szCs w:val="28"/>
        </w:rPr>
        <w:t>考试大纲</w:t>
      </w:r>
    </w:p>
    <w:p w:rsidR="009C51F9" w:rsidRDefault="009C51F9" w:rsidP="009C51F9">
      <w:pPr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</w:p>
    <w:p w:rsidR="009C51F9" w:rsidRPr="000357A5" w:rsidRDefault="009C51F9" w:rsidP="00F0570D">
      <w:pPr>
        <w:spacing w:line="360" w:lineRule="auto"/>
        <w:ind w:firstLineChars="200" w:firstLine="643"/>
        <w:rPr>
          <w:rFonts w:ascii="仿宋" w:eastAsia="仿宋" w:hAnsi="仿宋"/>
          <w:b/>
          <w:color w:val="000000"/>
          <w:sz w:val="32"/>
          <w:szCs w:val="28"/>
        </w:rPr>
      </w:pPr>
      <w:bookmarkStart w:id="2" w:name="_GoBack"/>
      <w:r w:rsidRPr="000357A5">
        <w:rPr>
          <w:rFonts w:ascii="仿宋" w:eastAsia="仿宋" w:hAnsi="仿宋" w:hint="eastAsia"/>
          <w:b/>
          <w:color w:val="000000"/>
          <w:sz w:val="32"/>
          <w:szCs w:val="28"/>
        </w:rPr>
        <w:t>一、考试范围</w:t>
      </w:r>
    </w:p>
    <w:p w:rsidR="00E94000" w:rsidRPr="000357A5" w:rsidRDefault="00E94000" w:rsidP="00F0570D">
      <w:pPr>
        <w:pStyle w:val="2"/>
        <w:spacing w:line="360" w:lineRule="auto"/>
        <w:ind w:firstLineChars="200" w:firstLine="640"/>
        <w:rPr>
          <w:rFonts w:ascii="仿宋" w:eastAsia="仿宋" w:hAnsi="仿宋"/>
          <w:sz w:val="32"/>
          <w:szCs w:val="28"/>
        </w:rPr>
      </w:pPr>
      <w:r w:rsidRPr="000357A5">
        <w:rPr>
          <w:rFonts w:ascii="仿宋" w:eastAsia="仿宋" w:hAnsi="仿宋" w:hint="eastAsia"/>
          <w:sz w:val="32"/>
          <w:szCs w:val="28"/>
        </w:rPr>
        <w:t>综合知识（财会类）主要测查应考者从事事业单位工作应具备的</w:t>
      </w:r>
      <w:r w:rsidRPr="000357A5">
        <w:rPr>
          <w:rFonts w:ascii="仿宋" w:eastAsia="仿宋" w:hAnsi="仿宋" w:hint="eastAsia"/>
          <w:color w:val="000000"/>
          <w:sz w:val="32"/>
          <w:szCs w:val="28"/>
        </w:rPr>
        <w:t>会计基础知识</w:t>
      </w:r>
      <w:r w:rsidRPr="000357A5">
        <w:rPr>
          <w:rFonts w:ascii="仿宋" w:eastAsia="仿宋" w:hAnsi="仿宋" w:hint="eastAsia"/>
          <w:sz w:val="32"/>
          <w:szCs w:val="28"/>
        </w:rPr>
        <w:t>、</w:t>
      </w:r>
      <w:r w:rsidRPr="000357A5">
        <w:rPr>
          <w:rFonts w:ascii="仿宋" w:eastAsia="仿宋" w:hAnsi="仿宋" w:hint="eastAsia"/>
          <w:sz w:val="32"/>
        </w:rPr>
        <w:t>财务管理和</w:t>
      </w:r>
      <w:r w:rsidRPr="000357A5">
        <w:rPr>
          <w:rFonts w:ascii="仿宋" w:eastAsia="仿宋" w:hAnsi="仿宋" w:hint="eastAsia"/>
          <w:color w:val="000000"/>
          <w:sz w:val="32"/>
          <w:szCs w:val="28"/>
        </w:rPr>
        <w:t>会计相关法律知识</w:t>
      </w:r>
      <w:r w:rsidRPr="000357A5">
        <w:rPr>
          <w:rFonts w:ascii="仿宋" w:eastAsia="仿宋" w:hAnsi="仿宋" w:hint="eastAsia"/>
          <w:sz w:val="32"/>
          <w:szCs w:val="28"/>
        </w:rPr>
        <w:t>。</w:t>
      </w:r>
    </w:p>
    <w:p w:rsidR="00E94000" w:rsidRPr="000357A5" w:rsidRDefault="00E94000" w:rsidP="00F0570D">
      <w:pPr>
        <w:spacing w:line="360" w:lineRule="auto"/>
        <w:ind w:leftChars="10" w:left="21" w:rightChars="33" w:right="69" w:firstLineChars="200" w:firstLine="640"/>
        <w:rPr>
          <w:rFonts w:ascii="仿宋" w:eastAsia="仿宋" w:hAnsi="仿宋"/>
          <w:sz w:val="32"/>
          <w:szCs w:val="28"/>
        </w:rPr>
      </w:pPr>
      <w:r w:rsidRPr="000357A5">
        <w:rPr>
          <w:rFonts w:ascii="仿宋" w:eastAsia="仿宋" w:hAnsi="仿宋" w:hint="eastAsia"/>
          <w:color w:val="000000"/>
          <w:sz w:val="32"/>
          <w:szCs w:val="28"/>
        </w:rPr>
        <w:t>会计基础知识</w:t>
      </w:r>
      <w:r w:rsidRPr="000357A5">
        <w:rPr>
          <w:rFonts w:ascii="仿宋" w:eastAsia="仿宋" w:hAnsi="仿宋" w:hint="eastAsia"/>
          <w:sz w:val="32"/>
          <w:szCs w:val="28"/>
        </w:rPr>
        <w:t>主要包括</w:t>
      </w:r>
      <w:r w:rsidRPr="000357A5">
        <w:rPr>
          <w:rFonts w:ascii="仿宋" w:eastAsia="仿宋" w:hAnsi="仿宋" w:cs="Arial" w:hint="eastAsia"/>
          <w:sz w:val="32"/>
          <w:szCs w:val="28"/>
        </w:rPr>
        <w:t>会计的基本理论知识和基本技能，会计核算方法和会计处理程序，会计准则的有关基本内容</w:t>
      </w:r>
      <w:r w:rsidRPr="000357A5">
        <w:rPr>
          <w:rFonts w:ascii="仿宋" w:eastAsia="仿宋" w:hAnsi="仿宋" w:hint="eastAsia"/>
          <w:sz w:val="32"/>
          <w:szCs w:val="28"/>
        </w:rPr>
        <w:t>。</w:t>
      </w:r>
    </w:p>
    <w:p w:rsidR="00E94000" w:rsidRPr="000357A5" w:rsidRDefault="00E94000" w:rsidP="00F0570D">
      <w:pPr>
        <w:spacing w:line="360" w:lineRule="auto"/>
        <w:ind w:leftChars="10" w:left="21" w:rightChars="-159" w:right="-334" w:firstLineChars="200" w:firstLine="640"/>
        <w:rPr>
          <w:rFonts w:ascii="仿宋" w:eastAsia="仿宋" w:hAnsi="仿宋"/>
          <w:sz w:val="32"/>
        </w:rPr>
      </w:pPr>
      <w:r w:rsidRPr="000357A5">
        <w:rPr>
          <w:rFonts w:ascii="仿宋" w:eastAsia="仿宋" w:hAnsi="仿宋" w:hint="eastAsia"/>
          <w:sz w:val="32"/>
        </w:rPr>
        <w:t>财务管理包括企业筹资决策、股利决策和投资决策等方面的内容。</w:t>
      </w:r>
    </w:p>
    <w:p w:rsidR="00E94000" w:rsidRPr="000357A5" w:rsidRDefault="00E94000" w:rsidP="00F0570D">
      <w:pPr>
        <w:spacing w:line="360" w:lineRule="auto"/>
        <w:ind w:firstLineChars="200" w:firstLine="640"/>
        <w:rPr>
          <w:rFonts w:ascii="仿宋" w:eastAsia="仿宋" w:hAnsi="仿宋"/>
          <w:color w:val="000000"/>
          <w:sz w:val="36"/>
          <w:szCs w:val="32"/>
        </w:rPr>
      </w:pPr>
      <w:r w:rsidRPr="000357A5">
        <w:rPr>
          <w:rFonts w:ascii="仿宋" w:eastAsia="仿宋" w:hAnsi="仿宋" w:hint="eastAsia"/>
          <w:color w:val="000000"/>
          <w:sz w:val="32"/>
          <w:szCs w:val="28"/>
        </w:rPr>
        <w:t>会计相关法律知识包括</w:t>
      </w:r>
      <w:r w:rsidRPr="000357A5">
        <w:rPr>
          <w:rFonts w:ascii="仿宋" w:eastAsia="仿宋" w:hAnsi="仿宋" w:hint="eastAsia"/>
          <w:sz w:val="32"/>
          <w:szCs w:val="28"/>
          <w:shd w:val="clear" w:color="auto" w:fill="FFFFFF"/>
        </w:rPr>
        <w:t>财经法规中关于会计核算、会计监督、支付结算的相关规定，以及经济法基础知识</w:t>
      </w:r>
      <w:r w:rsidRPr="000357A5">
        <w:rPr>
          <w:rFonts w:ascii="仿宋" w:eastAsia="仿宋" w:hAnsi="仿宋" w:hint="eastAsia"/>
          <w:color w:val="000000"/>
          <w:sz w:val="32"/>
          <w:szCs w:val="28"/>
        </w:rPr>
        <w:t>。</w:t>
      </w:r>
    </w:p>
    <w:p w:rsidR="009C51F9" w:rsidRPr="000357A5" w:rsidRDefault="009C51F9" w:rsidP="00F0570D">
      <w:pPr>
        <w:pStyle w:val="2"/>
        <w:spacing w:line="360" w:lineRule="auto"/>
        <w:ind w:firstLineChars="200" w:firstLine="640"/>
        <w:rPr>
          <w:rFonts w:ascii="仿宋" w:eastAsia="仿宋" w:hAnsi="仿宋"/>
          <w:sz w:val="32"/>
          <w:szCs w:val="28"/>
        </w:rPr>
      </w:pPr>
    </w:p>
    <w:p w:rsidR="009C51F9" w:rsidRPr="000357A5" w:rsidRDefault="009C51F9" w:rsidP="00F0570D">
      <w:pPr>
        <w:spacing w:line="360" w:lineRule="auto"/>
        <w:ind w:firstLineChars="200" w:firstLine="643"/>
        <w:rPr>
          <w:rFonts w:ascii="仿宋" w:eastAsia="仿宋" w:hAnsi="仿宋"/>
          <w:b/>
          <w:color w:val="000000"/>
          <w:sz w:val="32"/>
          <w:szCs w:val="28"/>
        </w:rPr>
      </w:pPr>
      <w:r w:rsidRPr="000357A5">
        <w:rPr>
          <w:rFonts w:ascii="仿宋" w:eastAsia="仿宋" w:hAnsi="仿宋" w:hint="eastAsia"/>
          <w:b/>
          <w:color w:val="000000"/>
          <w:sz w:val="32"/>
          <w:szCs w:val="28"/>
        </w:rPr>
        <w:t>二、考试形式</w:t>
      </w:r>
    </w:p>
    <w:p w:rsidR="009C51F9" w:rsidRPr="000357A5" w:rsidRDefault="009C51F9" w:rsidP="00F0570D">
      <w:pPr>
        <w:pStyle w:val="2"/>
        <w:spacing w:line="360" w:lineRule="auto"/>
        <w:ind w:firstLineChars="200" w:firstLine="640"/>
        <w:rPr>
          <w:rFonts w:ascii="仿宋" w:eastAsia="仿宋" w:hAnsi="仿宋"/>
          <w:sz w:val="32"/>
          <w:szCs w:val="28"/>
        </w:rPr>
      </w:pPr>
      <w:r w:rsidRPr="000357A5">
        <w:rPr>
          <w:rFonts w:ascii="仿宋" w:eastAsia="仿宋" w:hAnsi="仿宋" w:hint="eastAsia"/>
          <w:sz w:val="32"/>
          <w:szCs w:val="28"/>
        </w:rPr>
        <w:t>1.考试采用闭卷形式，考试时长为90分钟，满分为100分。</w:t>
      </w:r>
    </w:p>
    <w:p w:rsidR="00E94000" w:rsidRPr="000357A5" w:rsidRDefault="009C51F9" w:rsidP="00F0570D">
      <w:pPr>
        <w:pStyle w:val="2"/>
        <w:spacing w:line="360" w:lineRule="auto"/>
        <w:ind w:firstLineChars="200" w:firstLine="640"/>
        <w:rPr>
          <w:rFonts w:ascii="仿宋" w:eastAsia="仿宋" w:hAnsi="仿宋"/>
          <w:sz w:val="32"/>
        </w:rPr>
      </w:pPr>
      <w:r w:rsidRPr="000357A5">
        <w:rPr>
          <w:rFonts w:ascii="仿宋" w:eastAsia="仿宋" w:hAnsi="仿宋" w:hint="eastAsia"/>
          <w:sz w:val="32"/>
          <w:szCs w:val="28"/>
        </w:rPr>
        <w:t>2.</w:t>
      </w:r>
      <w:r w:rsidR="00E94000" w:rsidRPr="000357A5">
        <w:rPr>
          <w:rFonts w:ascii="仿宋" w:eastAsia="仿宋" w:hAnsi="仿宋" w:hint="eastAsia"/>
          <w:sz w:val="32"/>
        </w:rPr>
        <w:t>基本题型为单项选择题（30分）、多项选择题（12分）、判断题（8分）、简答题（10分）、计算分析题（25分）和综合题（15分）。</w:t>
      </w:r>
      <w:bookmarkEnd w:id="2"/>
    </w:p>
    <w:sectPr w:rsidR="00E94000" w:rsidRPr="000357A5" w:rsidSect="009C51F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2CA" w:rsidRDefault="003722CA" w:rsidP="000357A5">
      <w:r>
        <w:separator/>
      </w:r>
    </w:p>
  </w:endnote>
  <w:endnote w:type="continuationSeparator" w:id="0">
    <w:p w:rsidR="003722CA" w:rsidRDefault="003722CA" w:rsidP="0003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2CA" w:rsidRDefault="003722CA" w:rsidP="000357A5">
      <w:r>
        <w:separator/>
      </w:r>
    </w:p>
  </w:footnote>
  <w:footnote w:type="continuationSeparator" w:id="0">
    <w:p w:rsidR="003722CA" w:rsidRDefault="003722CA" w:rsidP="00035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51F9"/>
    <w:rsid w:val="000357A5"/>
    <w:rsid w:val="003722CA"/>
    <w:rsid w:val="005050C3"/>
    <w:rsid w:val="009C51F9"/>
    <w:rsid w:val="00A12312"/>
    <w:rsid w:val="00D638AE"/>
    <w:rsid w:val="00E94000"/>
    <w:rsid w:val="00F05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1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9C51F9"/>
    <w:pPr>
      <w:spacing w:line="440" w:lineRule="exact"/>
      <w:ind w:firstLine="480"/>
    </w:pPr>
    <w:rPr>
      <w:rFonts w:eastAsia="仿宋_GB2312"/>
      <w:sz w:val="28"/>
    </w:rPr>
  </w:style>
  <w:style w:type="character" w:customStyle="1" w:styleId="2Char">
    <w:name w:val="正文文本缩进 2 Char"/>
    <w:basedOn w:val="a0"/>
    <w:link w:val="2"/>
    <w:rsid w:val="009C51F9"/>
    <w:rPr>
      <w:rFonts w:eastAsia="仿宋_GB2312"/>
      <w:kern w:val="2"/>
      <w:sz w:val="28"/>
      <w:szCs w:val="24"/>
    </w:rPr>
  </w:style>
  <w:style w:type="paragraph" w:styleId="a3">
    <w:name w:val="header"/>
    <w:basedOn w:val="a"/>
    <w:link w:val="Char"/>
    <w:rsid w:val="00035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357A5"/>
    <w:rPr>
      <w:kern w:val="2"/>
      <w:sz w:val="18"/>
      <w:szCs w:val="18"/>
    </w:rPr>
  </w:style>
  <w:style w:type="paragraph" w:styleId="a4">
    <w:name w:val="footer"/>
    <w:basedOn w:val="a"/>
    <w:link w:val="Char0"/>
    <w:rsid w:val="00035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357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王颖坤</cp:lastModifiedBy>
  <cp:revision>5</cp:revision>
  <dcterms:created xsi:type="dcterms:W3CDTF">2020-06-16T02:19:00Z</dcterms:created>
  <dcterms:modified xsi:type="dcterms:W3CDTF">2020-06-16T06:10:00Z</dcterms:modified>
</cp:coreProperties>
</file>